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5F93" w:rsidRPr="0051076C" w:rsidP="005D5F9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62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01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/202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5</w:t>
      </w:r>
    </w:p>
    <w:p w:rsidR="005D5F93" w:rsidRPr="0051076C" w:rsidP="005D5F93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>86MS0008-01-2024-011198-23</w:t>
      </w:r>
    </w:p>
    <w:p w:rsidR="005D5F93" w:rsidRPr="0051076C" w:rsidP="005D5F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5D5F93" w:rsidRPr="0051076C" w:rsidP="005D5F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5D5F93" w:rsidRPr="0051076C" w:rsidP="005D5F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D5F93" w:rsidRPr="0051076C" w:rsidP="005D5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22 января 2025 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5D5F93" w:rsidRPr="0051076C" w:rsidP="005D5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  <w:r w:rsidRPr="00F741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Вдовина О.В., находящийся по адресу ул. Нефтяников, 6, г. Нижневартовск,</w:t>
      </w:r>
    </w:p>
    <w:p w:rsidR="005D5F93" w:rsidRPr="0051076C" w:rsidP="005D5F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5D5F93" w:rsidRPr="0051076C" w:rsidP="005D5F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Сорокина Бориса Ивановича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***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работающего,   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и проживающего по адресу***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78295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 w:rsidR="0078295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</w:p>
    <w:p w:rsidR="005D5F93" w:rsidRPr="0051076C" w:rsidP="005D5F9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5D5F93" w:rsidRPr="0051076C" w:rsidP="005D5F9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D5F93" w:rsidRPr="0051076C" w:rsidP="005D5F9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Сорокин Б.И.,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29.10.2024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года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09:10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Нижневартовск-Излучинск,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предназначенную для встречного движения  в зоне действия дорожного знака 3.20 «Обгон запрещен»,  с информационной табличкой 8.5.4 «Время действия с 07:00-10:00, 17:00-20:00», чем нарушил п. 1.3 Правил дорожного движения. </w:t>
      </w:r>
    </w:p>
    <w:p w:rsidR="005D5F93" w:rsidRPr="001D1791" w:rsidP="005D5F9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1D179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При расс</w:t>
      </w:r>
      <w:r w:rsidRPr="001D179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мотрении дела об административном правонарушении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Сорокин Б.И. </w:t>
      </w:r>
      <w:r w:rsidRPr="001D179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вину признал</w:t>
      </w:r>
      <w:r w:rsidRPr="001D1791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</w:p>
    <w:p w:rsidR="005D5F93" w:rsidRPr="001D1791" w:rsidP="005D5F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D17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судья,  исследовал следующие доказательства по делу:</w:t>
      </w:r>
    </w:p>
    <w:p w:rsidR="005D5F93" w:rsidRPr="0051076C" w:rsidP="005D5F93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1D1791">
        <w:rPr>
          <w:color w:val="0D0D0D" w:themeColor="text1" w:themeTint="F2"/>
          <w:szCs w:val="28"/>
        </w:rPr>
        <w:t xml:space="preserve">протокол 86 ХМ </w:t>
      </w:r>
      <w:r>
        <w:rPr>
          <w:color w:val="0D0D0D" w:themeColor="text1" w:themeTint="F2"/>
          <w:szCs w:val="28"/>
        </w:rPr>
        <w:t>661150</w:t>
      </w:r>
      <w:r w:rsidRPr="0051076C">
        <w:rPr>
          <w:color w:val="0D0D0D" w:themeColor="text1" w:themeTint="F2"/>
          <w:szCs w:val="28"/>
        </w:rPr>
        <w:t xml:space="preserve"> об административном правонарушении от </w:t>
      </w:r>
      <w:r>
        <w:rPr>
          <w:color w:val="0D0D0D" w:themeColor="text1" w:themeTint="F2"/>
          <w:szCs w:val="28"/>
        </w:rPr>
        <w:t>29.10.</w:t>
      </w:r>
      <w:r w:rsidRPr="0051076C">
        <w:rPr>
          <w:color w:val="0D0D0D" w:themeColor="text1" w:themeTint="F2"/>
          <w:szCs w:val="28"/>
        </w:rPr>
        <w:t xml:space="preserve">2024 года, с которым </w:t>
      </w:r>
      <w:r w:rsidRPr="00F74170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 xml:space="preserve">Сорокин Б.И., </w:t>
      </w:r>
      <w:r w:rsidRPr="0051076C">
        <w:rPr>
          <w:color w:val="0D0D0D" w:themeColor="text1" w:themeTint="F2"/>
          <w:szCs w:val="28"/>
        </w:rPr>
        <w:t>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самой себя (ст. 51 Конституции РФ), о чем в протоколе имеется его подпись,</w:t>
      </w:r>
      <w:r w:rsidRPr="0051076C">
        <w:rPr>
          <w:color w:val="0D0D0D" w:themeColor="text1" w:themeTint="F2"/>
          <w:szCs w:val="28"/>
        </w:rPr>
        <w:t xml:space="preserve"> замечаний </w:t>
      </w:r>
      <w:r>
        <w:rPr>
          <w:color w:val="0D0D0D" w:themeColor="text1" w:themeTint="F2"/>
          <w:szCs w:val="28"/>
        </w:rPr>
        <w:t xml:space="preserve">    не</w:t>
      </w:r>
      <w:r w:rsidRPr="0051076C">
        <w:rPr>
          <w:color w:val="0D0D0D" w:themeColor="text1" w:themeTint="F2"/>
          <w:szCs w:val="28"/>
        </w:rPr>
        <w:t xml:space="preserve">  указал</w:t>
      </w:r>
      <w:r>
        <w:rPr>
          <w:color w:val="0D0D0D" w:themeColor="text1" w:themeTint="F2"/>
          <w:szCs w:val="28"/>
        </w:rPr>
        <w:t>, в объяснении указал-торопился и не увидел знак</w:t>
      </w:r>
      <w:r w:rsidRPr="0051076C">
        <w:rPr>
          <w:color w:val="0D0D0D" w:themeColor="text1" w:themeTint="F2"/>
          <w:szCs w:val="28"/>
        </w:rPr>
        <w:t>;</w:t>
      </w:r>
    </w:p>
    <w:p w:rsidR="005D5F93" w:rsidRPr="0051076C" w:rsidP="005D5F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29.10.2024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Нижневартовск-Излучинск водитель автомобиля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движения  в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зоне действия дорожного знака 3.20 «Обгон запрещен»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 информационной табличкой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8.5.4 «Время действия с 07:00-10:00, 17:00-20:00»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 С данной схемой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Сорокин Б.И.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ознакомлен,  замечаний не указал;</w:t>
      </w:r>
    </w:p>
    <w:p w:rsidR="005D5F93" w:rsidRPr="0051076C" w:rsidP="005D5F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государственный регистрационный з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совершает манёвр обгона с выездом на полосу дороги, предназначенную для встречного движения, в зоне действия дорожного знака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3.20 «Обгон запрещен» табличкой «Время действия с 07:00-10:00, 17:00-20:00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» ;</w:t>
      </w:r>
    </w:p>
    <w:p w:rsidR="005D5F93" w:rsidRPr="0051076C" w:rsidP="005D5F93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копию дислокации дорожных знаков, из ко</w:t>
      </w:r>
      <w:r w:rsidRPr="0051076C">
        <w:rPr>
          <w:color w:val="0D0D0D" w:themeColor="text1" w:themeTint="F2"/>
          <w:szCs w:val="28"/>
        </w:rPr>
        <w:t xml:space="preserve">торой усматривается наличие дорожного знака 3.20 «Обгон запрещен» с </w:t>
      </w:r>
      <w:r w:rsidRPr="0051076C">
        <w:rPr>
          <w:bCs/>
          <w:color w:val="0D0D0D" w:themeColor="text1" w:themeTint="F2"/>
          <w:szCs w:val="28"/>
        </w:rPr>
        <w:t>табличкой «Время действия с 07:00-10:00, 17:00-20:00»</w:t>
      </w:r>
      <w:r w:rsidRPr="0051076C">
        <w:rPr>
          <w:color w:val="0D0D0D" w:themeColor="text1" w:themeTint="F2"/>
          <w:szCs w:val="28"/>
        </w:rPr>
        <w:t xml:space="preserve">, запрещающего обгон в районе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 xml:space="preserve"> км автодороги Нижневартовск-Излучинск .</w:t>
      </w:r>
    </w:p>
    <w:p w:rsidR="005D5F93" w:rsidRPr="0051076C" w:rsidP="005D5F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диспозиции ч. 4 ст.12.15 Кодекса РФ об административных прав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настоящего Кодекса.</w:t>
      </w:r>
    </w:p>
    <w:p w:rsidR="005D5F93" w:rsidRPr="0051076C" w:rsidP="005D5F9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уализации ответственности и определении размера административного наказания в соответствии с положениями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D5F93" w:rsidRPr="0051076C" w:rsidP="005D5F9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регулирующих дорожное движение установленными сигналами.</w:t>
      </w:r>
    </w:p>
    <w:p w:rsidR="005D5F93" w:rsidRPr="0051076C" w:rsidP="005D5F93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</w:t>
      </w:r>
      <w:r w:rsidRPr="0051076C">
        <w:rPr>
          <w:color w:val="0D0D0D" w:themeColor="text1" w:themeTint="F2"/>
          <w:szCs w:val="28"/>
        </w:rPr>
        <w:t>ля встречного движения, и последующим возвращением на ранее занимаемую полосу (сторону проезжей части).</w:t>
      </w:r>
    </w:p>
    <w:p w:rsidR="005D5F93" w:rsidRPr="0051076C" w:rsidP="005D5F93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Знак 3.20 «Обгон запрещен» с информационной </w:t>
      </w:r>
      <w:r w:rsidRPr="0051076C">
        <w:rPr>
          <w:bCs/>
          <w:color w:val="0D0D0D" w:themeColor="text1" w:themeTint="F2"/>
          <w:szCs w:val="28"/>
        </w:rPr>
        <w:t xml:space="preserve">табличкой «Время действия с 07:00-10:00, 17:00-20:00» </w:t>
      </w:r>
      <w:r w:rsidRPr="0051076C">
        <w:rPr>
          <w:color w:val="0D0D0D" w:themeColor="text1" w:themeTint="F2"/>
          <w:szCs w:val="28"/>
        </w:rPr>
        <w:t>запрещает обгон всех транспортных средств, кроме тихох</w:t>
      </w:r>
      <w:r w:rsidRPr="0051076C">
        <w:rPr>
          <w:color w:val="0D0D0D" w:themeColor="text1" w:themeTint="F2"/>
          <w:szCs w:val="28"/>
        </w:rPr>
        <w:t xml:space="preserve">одных транспортных средств, гужевых повозок, мопедов и двухколесных мотоциклов без коляски. </w:t>
      </w:r>
    </w:p>
    <w:p w:rsidR="005D5F93" w:rsidRPr="0051076C" w:rsidP="005D5F9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Согласно Приложению 1 к Правилам дорожного движения РФ знаки дополнительной информации (таблички) уточняют или ограничивают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действие знаков, с которыми они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применены, либо содержат иную информацию для участников дорожного движения.</w:t>
      </w:r>
    </w:p>
    <w:p w:rsidR="005D5F93" w:rsidRPr="0051076C" w:rsidP="005D5F9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</w:t>
        </w:r>
        <w:r w:rsidRPr="0051076C">
          <w:rPr>
            <w:rStyle w:val="Hyperlink"/>
            <w:color w:val="0D0D0D" w:themeColor="text1" w:themeTint="F2"/>
            <w:sz w:val="28"/>
            <w:szCs w:val="28"/>
          </w:rPr>
          <w:t>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8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</w:t>
      </w:r>
      <w:r w:rsidRPr="0051076C">
        <w:rPr>
          <w:color w:val="0D0D0D" w:themeColor="text1" w:themeTint="F2"/>
          <w:sz w:val="28"/>
          <w:szCs w:val="28"/>
        </w:rPr>
        <w:t>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5D5F93" w:rsidRPr="0051076C" w:rsidP="005D5F9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Сорокиным Б.И.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обгона транспортного средства в нарушение Правил до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схемой,  видеофиксацие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й, дислокацией дорожных знаков.</w:t>
      </w:r>
    </w:p>
    <w:p w:rsidR="005D5F93" w:rsidRPr="0051076C" w:rsidP="005D5F9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5D5F93" w:rsidRPr="0051076C" w:rsidP="005D5F93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выезд </w:t>
      </w:r>
      <w:r>
        <w:rPr>
          <w:color w:val="0D0D0D" w:themeColor="text1" w:themeTint="F2"/>
        </w:rPr>
        <w:t>Сорокина Б.И. в</w:t>
      </w:r>
      <w:r w:rsidRPr="0051076C">
        <w:rPr>
          <w:color w:val="0D0D0D" w:themeColor="text1" w:themeTint="F2"/>
        </w:rPr>
        <w:t xml:space="preserve">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</w:t>
      </w:r>
      <w:r w:rsidRPr="0051076C">
        <w:rPr>
          <w:color w:val="0D0D0D" w:themeColor="text1" w:themeTint="F2"/>
        </w:rPr>
        <w:t>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5D5F93" w:rsidRPr="001D1791" w:rsidP="005D5F9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обстоятельствам, смягчающим административную ответственность, предусмотренным ст. 4.2 КоАП РФ, мировой судья относит: </w:t>
      </w:r>
      <w:r w:rsidRPr="005D5F93">
        <w:rPr>
          <w:rFonts w:ascii="Times New Roman" w:hAnsi="Times New Roman" w:cs="Times New Roman"/>
          <w:bCs/>
          <w:color w:val="FF0000"/>
          <w:sz w:val="28"/>
          <w:szCs w:val="28"/>
        </w:rPr>
        <w:t>призна</w:t>
      </w:r>
      <w:r w:rsidRPr="005D5F93">
        <w:rPr>
          <w:rFonts w:ascii="Times New Roman" w:hAnsi="Times New Roman" w:cs="Times New Roman"/>
          <w:bCs/>
          <w:color w:val="FF0000"/>
          <w:sz w:val="28"/>
          <w:szCs w:val="28"/>
        </w:rPr>
        <w:t>ние вины.</w:t>
      </w:r>
    </w:p>
    <w:p w:rsidR="005D5F93" w:rsidRPr="0051076C" w:rsidP="005D5F9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со ст. 4.3 КоАП РФ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обстоятельств, отягчающи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мировой судья не усматривает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5D5F93" w:rsidRPr="0051076C" w:rsidP="005D5F9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ного, </w:t>
      </w:r>
      <w:r w:rsidRPr="005D5F93">
        <w:rPr>
          <w:rFonts w:ascii="Times New Roman" w:hAnsi="Times New Roman" w:cs="Times New Roman"/>
          <w:color w:val="FF0000"/>
          <w:sz w:val="28"/>
          <w:szCs w:val="28"/>
        </w:rPr>
        <w:t xml:space="preserve">наличие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обстоятельств, смягчающих  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отсутствие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отягчающих административную ответственность, приходит к выводу, что наказание возможно назначить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5D5F93" w:rsidRPr="0051076C" w:rsidP="005D5F93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Руководствуясь ст.ст. 29.9, 29.10 и 32.2 Кодекса Российской Федерации </w:t>
      </w:r>
      <w:r w:rsidRPr="0051076C">
        <w:rPr>
          <w:color w:val="0D0D0D" w:themeColor="text1" w:themeTint="F2"/>
          <w:szCs w:val="28"/>
        </w:rPr>
        <w:t>об административных правонарушениях, мировой судья</w:t>
      </w:r>
    </w:p>
    <w:p w:rsidR="005D5F93" w:rsidRPr="0051076C" w:rsidP="005D5F93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5D5F93" w:rsidRPr="0051076C" w:rsidP="005D5F9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5D5F93" w:rsidRPr="0051076C" w:rsidP="005D5F9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D5F93" w:rsidRPr="0051076C" w:rsidP="005D5F93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Сорокина Бориса Ивановича</w:t>
      </w:r>
      <w:r w:rsidRPr="0051076C">
        <w:rPr>
          <w:color w:val="0D0D0D" w:themeColor="text1" w:themeTint="F2"/>
          <w:szCs w:val="28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</w:t>
      </w:r>
      <w:r w:rsidRPr="0051076C">
        <w:rPr>
          <w:color w:val="0D0D0D" w:themeColor="text1" w:themeTint="F2"/>
          <w:szCs w:val="28"/>
        </w:rPr>
        <w:t xml:space="preserve"> подвергнуть административному наказанию в виде административного штрафа в размере 5 000 (пяти тысяч) рублей.</w:t>
      </w:r>
    </w:p>
    <w:p w:rsidR="005D5F93" w:rsidRPr="0051076C" w:rsidP="005D5F9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Штраф подлежит уплате в УФК по Ханты-Мансийскому автономному округу – Югре (УМВД России по Ханты-Мансийскому автономному округу -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Югре), КПП 86010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1001, ИНН 8601010390, БИК УФК 007162163, Единый казначейский 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0001140, ОКТМО 71819000, УИН 188104862402800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24215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D5F93" w:rsidRPr="0051076C" w:rsidP="005D5F93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51076C">
        <w:rPr>
          <w:color w:val="0D0D0D" w:themeColor="text1" w:themeTint="F2"/>
          <w:szCs w:val="28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5D5F93" w:rsidRPr="0051076C" w:rsidP="005D5F93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В соответствии с п. 1.3 ст. </w:t>
      </w:r>
      <w:r w:rsidRPr="0051076C">
        <w:rPr>
          <w:color w:val="0D0D0D" w:themeColor="text1" w:themeTint="F2"/>
          <w:szCs w:val="28"/>
        </w:rPr>
        <w:t>32.2 Кодекса РФ об административных правонарушениях при уплате административного штрафа не позднее двадцати дней со дня вынесения данного постановления,  административный штраф может быть уплачен в размере половины суммы наложенного административного штраф</w:t>
      </w:r>
      <w:r w:rsidRPr="0051076C">
        <w:rPr>
          <w:color w:val="0D0D0D" w:themeColor="text1" w:themeTint="F2"/>
          <w:szCs w:val="28"/>
        </w:rPr>
        <w:t xml:space="preserve">а, то есть в размере 2500 (двух тысяч пятисот) рублей. </w:t>
      </w:r>
    </w:p>
    <w:p w:rsidR="005D5F93" w:rsidRPr="0051076C" w:rsidP="005D5F93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</w:t>
      </w:r>
      <w:r w:rsidRPr="0051076C">
        <w:rPr>
          <w:color w:val="0D0D0D" w:themeColor="text1" w:themeTint="F2"/>
          <w:szCs w:val="28"/>
        </w:rPr>
        <w:t>ается в полном размере.</w:t>
      </w:r>
    </w:p>
    <w:p w:rsidR="005D5F93" w:rsidRPr="0051076C" w:rsidP="005D5F9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судебного участка №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ск, ул. Нефтяников, д. 6, каб.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224.</w:t>
      </w:r>
    </w:p>
    <w:p w:rsidR="005D5F93" w:rsidRPr="0051076C" w:rsidP="005D5F9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5D5F93" w:rsidP="005D5F9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может быть обжаловано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Нижневартовский городской суд в течение десяти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дней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5D5F93" w:rsidRPr="002555E2" w:rsidP="005D5F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</w:p>
    <w:p w:rsidR="005D5F93" w:rsidRPr="002555E2" w:rsidP="005D5F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</w:p>
    <w:p w:rsidR="005D5F93" w:rsidP="005D5F93">
      <w:pPr>
        <w:spacing w:after="0" w:line="240" w:lineRule="auto"/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участка № 1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О.В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.Вдовина </w:t>
      </w:r>
    </w:p>
    <w:p w:rsidR="005D5F93" w:rsidP="005D5F93"/>
    <w:p w:rsidR="005161B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93"/>
    <w:rsid w:val="00000F50"/>
    <w:rsid w:val="001D1791"/>
    <w:rsid w:val="002555E2"/>
    <w:rsid w:val="0051076C"/>
    <w:rsid w:val="005161BC"/>
    <w:rsid w:val="005D5F93"/>
    <w:rsid w:val="0064158B"/>
    <w:rsid w:val="00782957"/>
    <w:rsid w:val="00F741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D3FAF0-E692-42B9-9754-DB09FAB5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F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D5F9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5D5F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rsid w:val="005D5F93"/>
    <w:rPr>
      <w:color w:val="0000FF"/>
      <w:u w:val="single"/>
    </w:rPr>
  </w:style>
  <w:style w:type="paragraph" w:customStyle="1" w:styleId="ConsPlusNormal">
    <w:name w:val="ConsPlusNormal"/>
    <w:rsid w:val="005D5F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5D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